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FB104B" w:rsidTr="008A10C3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FB104B" w:rsidRDefault="00F014EE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FB104B" w:rsidRDefault="00F014EE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FB104B" w:rsidRDefault="00C9673B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FB104B" w:rsidRDefault="00C9673B" w:rsidP="00420338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FB104B" w:rsidRDefault="00F014EE" w:rsidP="00AF2825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FB104B">
              <w:rPr>
                <w:rFonts w:cs="Tahoma"/>
              </w:rPr>
              <w:t>лей</w:t>
            </w:r>
            <w:r w:rsidR="00AF2825" w:rsidRPr="00FB104B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FB104B" w:rsidRDefault="00AF2825" w:rsidP="00AF2825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Сумма по позиции, рублей</w:t>
            </w:r>
          </w:p>
        </w:tc>
      </w:tr>
      <w:tr w:rsidR="00A82E3E" w:rsidRPr="00FB104B" w:rsidTr="007D695E">
        <w:trPr>
          <w:trHeight w:val="9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1</w:t>
            </w: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A82E3E" w:rsidRPr="00FB104B" w:rsidRDefault="00FB104B" w:rsidP="00A82E3E">
            <w:pPr>
              <w:spacing w:after="0" w:line="240" w:lineRule="auto"/>
              <w:rPr>
                <w:rFonts w:cs="Tahoma"/>
                <w:color w:val="292E3C"/>
              </w:rPr>
            </w:pPr>
            <w:r w:rsidRPr="00FB104B">
              <w:rPr>
                <w:rFonts w:cs="Tahoma"/>
              </w:rPr>
              <w:t>Оказание комплекса услуг по информационному сопровождению АО «ЭнергосбыТ Плюс» в сети «Интернет»</w:t>
            </w:r>
          </w:p>
        </w:tc>
        <w:tc>
          <w:tcPr>
            <w:tcW w:w="957" w:type="dxa"/>
            <w:vAlign w:val="center"/>
          </w:tcPr>
          <w:p w:rsidR="00A82E3E" w:rsidRPr="00FB104B" w:rsidRDefault="00FB104B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B104B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FB104B" w:rsidRDefault="00FB104B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B104B"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FB104B" w:rsidRDefault="00855B68" w:rsidP="00A82E3E">
            <w:pPr>
              <w:spacing w:after="0" w:line="240" w:lineRule="auto"/>
              <w:jc w:val="right"/>
              <w:rPr>
                <w:rFonts w:cs="Tahoma"/>
              </w:rPr>
            </w:pPr>
            <w:r w:rsidRPr="00855B68">
              <w:rPr>
                <w:rFonts w:eastAsia="Times New Roman" w:cs="Tahoma"/>
                <w:lang w:eastAsia="ru-RU"/>
              </w:rPr>
              <w:t>10 730 592,00</w:t>
            </w:r>
          </w:p>
        </w:tc>
        <w:tc>
          <w:tcPr>
            <w:tcW w:w="1701" w:type="dxa"/>
            <w:vAlign w:val="center"/>
          </w:tcPr>
          <w:p w:rsidR="00A82E3E" w:rsidRPr="00FB104B" w:rsidRDefault="00855B68" w:rsidP="00A82E3E">
            <w:pPr>
              <w:spacing w:after="0" w:line="240" w:lineRule="auto"/>
              <w:jc w:val="right"/>
              <w:rPr>
                <w:rFonts w:cs="Tahoma"/>
              </w:rPr>
            </w:pPr>
            <w:r w:rsidRPr="00855B68">
              <w:rPr>
                <w:rFonts w:eastAsia="Times New Roman" w:cs="Tahoma"/>
                <w:lang w:eastAsia="ru-RU"/>
              </w:rPr>
              <w:t>10 730 592,00</w:t>
            </w:r>
          </w:p>
        </w:tc>
      </w:tr>
      <w:tr w:rsidR="00A82E3E" w:rsidRPr="00FB104B" w:rsidTr="007D695E">
        <w:tc>
          <w:tcPr>
            <w:tcW w:w="675" w:type="dxa"/>
            <w:shd w:val="clear" w:color="auto" w:fill="auto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119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  <w:r w:rsidRPr="00FB104B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FB104B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FB104B" w:rsidRDefault="00855B68" w:rsidP="00A82E3E">
            <w:pPr>
              <w:spacing w:after="0" w:line="240" w:lineRule="auto"/>
              <w:jc w:val="right"/>
              <w:rPr>
                <w:rFonts w:cs="Tahoma"/>
              </w:rPr>
            </w:pPr>
            <w:r w:rsidRPr="00855B68">
              <w:rPr>
                <w:rFonts w:eastAsia="Times New Roman" w:cs="Tahoma"/>
                <w:lang w:eastAsia="ru-RU"/>
              </w:rPr>
              <w:t>10 730 592,00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  <w:bookmarkStart w:id="0" w:name="_GoBack"/>
      <w:bookmarkEnd w:id="0"/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580" w:rsidRDefault="00986580" w:rsidP="009A32CA">
      <w:pPr>
        <w:spacing w:after="0" w:line="240" w:lineRule="auto"/>
      </w:pPr>
      <w:r>
        <w:separator/>
      </w:r>
    </w:p>
  </w:endnote>
  <w:endnote w:type="continuationSeparator" w:id="0">
    <w:p w:rsidR="00986580" w:rsidRDefault="0098658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580" w:rsidRDefault="00986580" w:rsidP="009A32CA">
      <w:pPr>
        <w:spacing w:after="0" w:line="240" w:lineRule="auto"/>
      </w:pPr>
      <w:r>
        <w:separator/>
      </w:r>
    </w:p>
  </w:footnote>
  <w:footnote w:type="continuationSeparator" w:id="0">
    <w:p w:rsidR="00986580" w:rsidRDefault="00986580" w:rsidP="009A32CA">
      <w:pPr>
        <w:spacing w:after="0" w:line="240" w:lineRule="auto"/>
      </w:pPr>
      <w:r>
        <w:continuationSeparator/>
      </w:r>
    </w:p>
  </w:footnote>
  <w:footnote w:id="1">
    <w:p w:rsidR="00AF2825" w:rsidRPr="00FB104B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EF0DEE">
        <w:rPr>
          <w:rFonts w:ascii="Tahoma" w:hAnsi="Tahoma" w:cs="Tahoma"/>
          <w:b/>
          <w:lang w:eastAsia="ru-RU"/>
        </w:rPr>
        <w:t>Цена Договора включает в себя</w:t>
      </w:r>
      <w:r w:rsidR="00EF0DEE">
        <w:rPr>
          <w:rFonts w:ascii="Tahoma" w:hAnsi="Tahoma" w:cs="Tahoma"/>
          <w:lang w:eastAsia="ru-RU"/>
        </w:rPr>
        <w:t xml:space="preserve"> </w:t>
      </w:r>
      <w:r w:rsidR="00FB104B" w:rsidRPr="00FB104B">
        <w:rPr>
          <w:rFonts w:ascii="Tahoma" w:hAnsi="Tahoma" w:cs="Tahoma"/>
          <w:snapToGrid/>
          <w:lang w:val="ru-RU" w:eastAsia="ru-RU"/>
        </w:rPr>
        <w:t>включает все расходы Исполнителя, связанные с исполнением обязательств по договору Цена Услуг является фиксированной (твердой) и изменению не подлежит за исключением случаев, предусмотренных Договором</w:t>
      </w:r>
      <w:r w:rsidR="00FB104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EC1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5B68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580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951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7F2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04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542D-0DF2-4E36-8628-90FD295B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7</cp:revision>
  <dcterms:created xsi:type="dcterms:W3CDTF">2022-11-16T04:23:00Z</dcterms:created>
  <dcterms:modified xsi:type="dcterms:W3CDTF">2023-01-19T05:44:00Z</dcterms:modified>
</cp:coreProperties>
</file>